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0D" w:rsidRDefault="0002040D" w:rsidP="00020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cznik nr </w:t>
      </w:r>
      <w:r w:rsidR="00E92E86">
        <w:rPr>
          <w:rFonts w:ascii="Arial" w:hAnsi="Arial" w:cs="Arial"/>
          <w:b/>
          <w:bCs/>
          <w:sz w:val="20"/>
          <w:szCs w:val="20"/>
        </w:rPr>
        <w:t>2</w:t>
      </w:r>
      <w:r w:rsidR="00157049">
        <w:rPr>
          <w:rFonts w:ascii="Arial" w:hAnsi="Arial" w:cs="Arial"/>
          <w:b/>
          <w:bCs/>
          <w:sz w:val="20"/>
          <w:szCs w:val="20"/>
        </w:rPr>
        <w:t>.1</w:t>
      </w:r>
      <w:r>
        <w:rPr>
          <w:rFonts w:ascii="Arial" w:hAnsi="Arial" w:cs="Arial"/>
          <w:b/>
          <w:bCs/>
          <w:sz w:val="20"/>
          <w:szCs w:val="20"/>
        </w:rPr>
        <w:t xml:space="preserve"> – Instrukcja wypełniania wniosku o dofinansowanie projektu in</w:t>
      </w:r>
      <w:r>
        <w:rPr>
          <w:rFonts w:ascii="Arial,Bold" w:hAnsi="Arial,Bold" w:cs="Arial,Bold"/>
          <w:b/>
          <w:bCs/>
          <w:sz w:val="20"/>
          <w:szCs w:val="20"/>
        </w:rPr>
        <w:t>ż</w:t>
      </w:r>
      <w:r>
        <w:rPr>
          <w:rFonts w:ascii="Arial" w:hAnsi="Arial" w:cs="Arial"/>
          <w:b/>
          <w:bCs/>
          <w:sz w:val="20"/>
          <w:szCs w:val="20"/>
        </w:rPr>
        <w:t>ynierii</w:t>
      </w:r>
    </w:p>
    <w:p w:rsidR="0002040D" w:rsidRDefault="0002040D" w:rsidP="00020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finansowej w ramach Działania 6.2 PO KL</w:t>
      </w:r>
    </w:p>
    <w:p w:rsidR="0002040D" w:rsidRDefault="0002040D" w:rsidP="00020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2040D" w:rsidRDefault="0002040D" w:rsidP="000204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2040D" w:rsidRDefault="0002040D" w:rsidP="0018355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Instrukcja wypełniania wniosku o dofinansowanie realizacji projektu</w:t>
      </w:r>
    </w:p>
    <w:p w:rsidR="0002040D" w:rsidRDefault="0002040D" w:rsidP="0018355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PROGRAM OPERACYJNY KAPITAŁ LUDZKI</w:t>
      </w:r>
    </w:p>
    <w:p w:rsidR="0002040D" w:rsidRDefault="0002040D" w:rsidP="0018355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(PROJEKTY INSTRUMENTÓW IN</w:t>
      </w:r>
      <w:r>
        <w:rPr>
          <w:rFonts w:ascii="Arial,Italic" w:hAnsi="Arial,Italic" w:cs="Arial,Italic"/>
          <w:i/>
          <w:iCs/>
          <w:sz w:val="20"/>
          <w:szCs w:val="20"/>
        </w:rPr>
        <w:t>Ż</w:t>
      </w:r>
      <w:r>
        <w:rPr>
          <w:rFonts w:ascii="Arial" w:hAnsi="Arial" w:cs="Arial"/>
          <w:i/>
          <w:iCs/>
          <w:sz w:val="20"/>
          <w:szCs w:val="20"/>
        </w:rPr>
        <w:t>YNIERII FINANSOWEJ)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 xml:space="preserve">Wniosek o dofinansowanie projektu należy wypełniać zgodnie z dokumentem </w:t>
      </w:r>
      <w:r w:rsidRPr="0002040D">
        <w:rPr>
          <w:rFonts w:ascii="Arial" w:hAnsi="Arial" w:cs="Arial"/>
          <w:b/>
          <w:bCs/>
          <w:i/>
          <w:iCs/>
          <w:sz w:val="18"/>
          <w:szCs w:val="18"/>
        </w:rPr>
        <w:t>Instrukcja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02040D">
        <w:rPr>
          <w:rFonts w:ascii="Arial" w:hAnsi="Arial" w:cs="Arial"/>
          <w:b/>
          <w:bCs/>
          <w:i/>
          <w:iCs/>
          <w:sz w:val="18"/>
          <w:szCs w:val="18"/>
        </w:rPr>
        <w:t xml:space="preserve">wypełniania </w:t>
      </w:r>
      <w:r w:rsidRPr="0002040D">
        <w:rPr>
          <w:rFonts w:ascii="Arial" w:hAnsi="Arial" w:cs="Arial"/>
          <w:b/>
          <w:bCs/>
          <w:sz w:val="18"/>
          <w:szCs w:val="18"/>
        </w:rPr>
        <w:t>w</w:t>
      </w:r>
      <w:r w:rsidRPr="0002040D">
        <w:rPr>
          <w:rFonts w:ascii="Arial" w:hAnsi="Arial" w:cs="Arial"/>
          <w:b/>
          <w:bCs/>
          <w:i/>
          <w:iCs/>
          <w:sz w:val="18"/>
          <w:szCs w:val="18"/>
        </w:rPr>
        <w:t>niosku o dofinansowanie projektu w ramach Programu Operacyjnego Kapitał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i/>
          <w:iCs/>
          <w:sz w:val="18"/>
          <w:szCs w:val="18"/>
        </w:rPr>
        <w:t xml:space="preserve">Ludzki </w:t>
      </w:r>
      <w:r w:rsidRPr="0002040D">
        <w:rPr>
          <w:rFonts w:ascii="Arial" w:hAnsi="Arial" w:cs="Arial"/>
          <w:b/>
          <w:bCs/>
          <w:sz w:val="18"/>
          <w:szCs w:val="18"/>
        </w:rPr>
        <w:t>z uwzględnieniem następujących zastrzeżeń.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związku z charakterem wsparcia w zakresie instrumentów inżynierii finansowej realizowanego w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Działaniu 6.2, beneficjent przygotowując wniosek o dofinansowanie projektu oraz odpowiadając na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poszczególne pytania i wymogi zawarte w instrukcji, powinien zwrócić szczególną uwagę na poniższe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kwestie, które powinny zostać odpowiednio opisane we wniosku.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We wniosku o dofinansowanie projektu beneficjent określa strategia inwestycyjna. Strategię stanowią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 szczególności cele do osiągnięcia, grupy docelowe, jak również sektor do którego kierowane jest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wsparcie (w tym przypadku sektor </w:t>
      </w:r>
      <w:proofErr w:type="spellStart"/>
      <w:r w:rsidRPr="0002040D">
        <w:rPr>
          <w:rFonts w:ascii="Arial" w:hAnsi="Arial" w:cs="Arial"/>
          <w:sz w:val="18"/>
          <w:szCs w:val="18"/>
        </w:rPr>
        <w:t>mikroprzedsiębiorstw</w:t>
      </w:r>
      <w:proofErr w:type="spellEnd"/>
      <w:r w:rsidRPr="0002040D">
        <w:rPr>
          <w:rFonts w:ascii="Arial" w:hAnsi="Arial" w:cs="Arial"/>
          <w:sz w:val="18"/>
          <w:szCs w:val="18"/>
        </w:rPr>
        <w:t>). Elementem strategii jest również analiza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zapotrzebowania </w:t>
      </w:r>
      <w:proofErr w:type="spellStart"/>
      <w:r w:rsidRPr="0002040D">
        <w:rPr>
          <w:rFonts w:ascii="Arial" w:hAnsi="Arial" w:cs="Arial"/>
          <w:sz w:val="18"/>
          <w:szCs w:val="18"/>
        </w:rPr>
        <w:t>mikroprzedsiębiorstw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na instrumenty inżynierii finansowej (tzw. luka finansowa).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Poszczególne elementy strategii powinny zostać odpowiednio opisane w odpowiednich punktach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wniosku o dofinansowanie projektu.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III. CHARAKTERYSTYKA PROJEKTU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3.1 Uzasadnienie potrzeby realizacji i cele projekt</w:t>
      </w:r>
      <w:r>
        <w:rPr>
          <w:rFonts w:ascii="Arial" w:hAnsi="Arial" w:cs="Arial"/>
          <w:b/>
          <w:bCs/>
          <w:sz w:val="18"/>
          <w:szCs w:val="18"/>
        </w:rPr>
        <w:t>u.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3.1.2-3.1.3 Wskaźnik pomiaru celu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przypadku Działania 6.2 PO KL projektodawca zobowiązany jest do określenia wartości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docelowych wskaźników dla całego okresu realizacji projektu. Okres monitorowania będzie wynosił 5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lat od zakończenia realizacji projektu. Jednocześnie w przypadku niniejszego Działania obowiązuje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zasada, że projektodawca w okresie realizacji projektu (tj. do 31 grudnia 2015 r.) udzieli pożyczek co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najmniej w wysokości otrzymanego kapitału pożyczkowego. Zatem projektodawca określając wartości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docelowe wskaźników zobowiązany jest do stosowania powyższej zasady. Jeżeli projektodawca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przewiduje, że do 31 grudnia 2015 r. udzieli pożyczek w wysokości przekraczającej otrzymany kapitał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pożyczkowy (np. ze środków spłaconych w części lub całości pożyczek) może wskazać odpowiednio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większe wartości docelowe wskaźników.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Projektodawca zobowiązany jest do monitorowania rezultatów projektu w szczególności w oparciu o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następujące wskaźniki: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a) liczba osób, które zakończyły udział w projekcie;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b) liczba osób, które skorzystały z instrumentów zwrotnych;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c) liczba utworzonych miejsc pracy w ramach udzielonych z EFS środków na podjęcie działalności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gospodarczej;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d) liczba osób, które skorzystały z usług doradczych;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e) liczba osób, które uczestniczyły w szkoleniach.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Jednocześnie projektodawca może określić we wniosku o dofinansowanie realizacji projektu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dodatkowe wskaźniki monitorowania, które nie zostały wskazane powyżej.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3.2 Grupy docelowe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punkcie 3.2 wniosku projektodawca powinien opisać wyniki przeprowadzonej na potrzeby projektu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analizy liczebności grupy docelowej/grup docelowych w województwie, w którym udzielane będzie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wsparcie pożyczkowe </w:t>
      </w:r>
      <w:r w:rsidRPr="0002040D">
        <w:rPr>
          <w:rFonts w:ascii="Arial" w:hAnsi="Arial" w:cs="Arial"/>
          <w:sz w:val="18"/>
          <w:szCs w:val="18"/>
        </w:rPr>
        <w:lastRenderedPageBreak/>
        <w:t>oraz przedstawić informacje potwierdzające szanse na skuteczną rekrutację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odpowiedniej liczby uczestników/uczestniczek.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 przypadku projektów inżynierii finansowej Projektodawca powinien przedstawić wiarygodną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(znajdującą potwierdzenie w wynikach przeprowadzonej na potrzeby projektu analizy) strategię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dotarcia z ofertą wsparcia pożyczkowego do grupy docelowej/grup docelowych z terenu całego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województwa wskazanego jako obszar realizacji projektu. W szczególności projektodawca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przedstawia koncepcję budowy sieci dystrybucji pożyczek albo wskazuje podmioty współpracujące z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nim w tym zakresie. Powyższe podejście ma na celu wskazanie sposobów dotarcia do jak największej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liczby uczestników/uczestniczek projektu.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Należy również dokonać analizy zapotrzebowania na wsparcie pożyczkowe w wybranej grupie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docelowej/wybranych grupach docelowych, przy uwzględnieniu specyfiki danej grupy.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3.3 Zadania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kolumnie drugiej „Nazwa zadania” punktu 3.3 wniosku należy wskazać poszczególne zadania,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które będą realizowane w ramach projektu: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1) utworzenie funduszu pożyczkowego w ramach Działania 6.2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2) doradztwo i szkolenia dla pożyczkobiorców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2040D">
        <w:rPr>
          <w:rFonts w:ascii="Arial" w:hAnsi="Arial" w:cs="Arial"/>
          <w:b/>
          <w:sz w:val="18"/>
          <w:szCs w:val="18"/>
        </w:rPr>
        <w:t>UWAGA!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 Koszty zarządzania w ramach instrumentu inżynierii finansowej nie stanowią wydatku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podlegającego certyfikacji do KE. Z uwagi na powyższe, w ramach projektu nie wypełnia się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zadania „zarządzanie projektem”, gdyż spowodowałoby to zawyżenie kosztu </w:t>
      </w:r>
      <w:r>
        <w:rPr>
          <w:rFonts w:ascii="Arial" w:hAnsi="Arial" w:cs="Arial"/>
          <w:sz w:val="18"/>
          <w:szCs w:val="18"/>
        </w:rPr>
        <w:t xml:space="preserve">kwalifikowanego </w:t>
      </w:r>
      <w:r w:rsidRPr="0002040D">
        <w:rPr>
          <w:rFonts w:ascii="Arial" w:hAnsi="Arial" w:cs="Arial"/>
          <w:sz w:val="18"/>
          <w:szCs w:val="18"/>
        </w:rPr>
        <w:t>projektu.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3.4 Ryzyko nieosiągnięcia założeń projektu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W </w:t>
      </w:r>
      <w:proofErr w:type="spellStart"/>
      <w:r w:rsidRPr="0002040D">
        <w:rPr>
          <w:rFonts w:ascii="Arial" w:hAnsi="Arial" w:cs="Arial"/>
          <w:sz w:val="18"/>
          <w:szCs w:val="18"/>
        </w:rPr>
        <w:t>pkt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3.4 należy uwzględnić następujące rodzaje ryzyk: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Pr="0002040D">
        <w:rPr>
          <w:rFonts w:ascii="Arial" w:hAnsi="Arial" w:cs="Arial"/>
          <w:sz w:val="18"/>
          <w:szCs w:val="18"/>
        </w:rPr>
        <w:t>ewentualne problemy związane z rekrutacją odpowiedniej liczby uczestników/uczestniczek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projektu w ramach poszczególnych grup docelowych (ryzyko rekrutacji), a także działania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służące zminimalizowaniu tego ryzyka (np. sposoby dotarcia do grup docelowych, tworzenie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sieci dystrybucji na terenie, scenariusze awaryjne, itp.);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Pr="0002040D">
        <w:rPr>
          <w:rFonts w:ascii="Arial" w:hAnsi="Arial" w:cs="Arial"/>
          <w:sz w:val="18"/>
          <w:szCs w:val="18"/>
        </w:rPr>
        <w:t>ewentualne problemy związane z niespłacalnością zaciągniętych pożyczek (ryzyko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niespłacalności) oraz sposoby przeciwdziałania temu zjawisku.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3.4 Oddziaływanie projektu</w:t>
      </w:r>
    </w:p>
    <w:p w:rsid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W kolumnie „Oczekiwany efekt realizacji PO KL” należy wskazać cel Działania 6.2 z </w:t>
      </w:r>
      <w:proofErr w:type="spellStart"/>
      <w:r w:rsidRPr="0002040D">
        <w:rPr>
          <w:rFonts w:ascii="Arial" w:hAnsi="Arial" w:cs="Arial"/>
          <w:sz w:val="18"/>
          <w:szCs w:val="18"/>
        </w:rPr>
        <w:t>SzOP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PO KL: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i/>
          <w:iCs/>
          <w:sz w:val="18"/>
          <w:szCs w:val="18"/>
        </w:rPr>
        <w:t>Promocja oraz wspieranie inicjatyw i rozwiązań zmierzających do tworzenia nowych miejsc pracy oraz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i/>
          <w:iCs/>
          <w:sz w:val="18"/>
          <w:szCs w:val="18"/>
        </w:rPr>
        <w:t xml:space="preserve">budowy postaw kreatywnych, służących rozwojowi przedsiębiorczości i </w:t>
      </w:r>
      <w:proofErr w:type="spellStart"/>
      <w:r w:rsidRPr="0002040D">
        <w:rPr>
          <w:rFonts w:ascii="Arial" w:hAnsi="Arial" w:cs="Arial"/>
          <w:i/>
          <w:iCs/>
          <w:sz w:val="18"/>
          <w:szCs w:val="18"/>
        </w:rPr>
        <w:t>samozatrudnienia</w:t>
      </w:r>
      <w:proofErr w:type="spellEnd"/>
      <w:r w:rsidRPr="0002040D">
        <w:rPr>
          <w:rFonts w:ascii="Arial" w:hAnsi="Arial" w:cs="Arial"/>
          <w:sz w:val="18"/>
          <w:szCs w:val="18"/>
        </w:rPr>
        <w:t>. W kolumnie</w:t>
      </w:r>
      <w:r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drugiej „należy opisać w </w:t>
      </w:r>
    </w:p>
    <w:p w:rsidR="00937B71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3.6 Potencjał i doświadczenie projektodawcy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Wypełniając ten punkt wniosku projektodawca powinien zwrócić uwagę nie tylko na wskazanie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nominalnego doświadczenia w zakresie udzielania pożyczek, ale także uwzględnić charakter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udzielanych przez siebie pożyczek. W szczególności opis powinien pozwolić osobie oceniającej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wniosek na weryfikację, czy i w jakim zakresie doświadczenie Pośrednika finansowego jest zbliżone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charakterem do wsparcia oferowanego w ramach Działania 6.2 PO KL.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związku z tym opis zawarty w tym punkcie powinien pozwolić osobie oceniającej na stwierdzenie,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czy:</w:t>
      </w:r>
    </w:p>
    <w:p w:rsidR="0002040D" w:rsidRPr="0002040D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>Pośrednik finansowy posiada doświadczenie w udzielaniu pożyczek dla MŚP, w tym w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szczególności dla osób rozpoczynających działalność gospodarczą na zasadach zbliżonych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do Działania 6.2 (m.in. kwota pożyczki, warunki spłaty);</w:t>
      </w:r>
    </w:p>
    <w:p w:rsidR="00937B71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>Pośrednik finansowy zarządza kapitałem z uwzględnieniem bezpieczeństwa lokat/inwestycji</w:t>
      </w:r>
      <w:r>
        <w:rPr>
          <w:rFonts w:ascii="Arial" w:hAnsi="Arial" w:cs="Arial"/>
          <w:sz w:val="18"/>
          <w:szCs w:val="18"/>
        </w:rPr>
        <w:t xml:space="preserve"> k</w:t>
      </w:r>
      <w:r w:rsidR="0002040D" w:rsidRPr="0002040D">
        <w:rPr>
          <w:rFonts w:ascii="Arial" w:hAnsi="Arial" w:cs="Arial"/>
          <w:sz w:val="18"/>
          <w:szCs w:val="18"/>
        </w:rPr>
        <w:t>apitałowych, tj. przechowuje wolne środki na rachunkach bankowych lub lokuje je na lokatach</w:t>
      </w:r>
      <w:r>
        <w:rPr>
          <w:rFonts w:ascii="Arial" w:hAnsi="Arial" w:cs="Arial"/>
          <w:sz w:val="18"/>
          <w:szCs w:val="18"/>
        </w:rPr>
        <w:t xml:space="preserve"> bankowych lub inwestuje je w </w:t>
      </w:r>
      <w:r w:rsidR="0002040D" w:rsidRPr="0002040D">
        <w:rPr>
          <w:rFonts w:ascii="Arial" w:hAnsi="Arial" w:cs="Arial"/>
          <w:sz w:val="18"/>
          <w:szCs w:val="18"/>
        </w:rPr>
        <w:t>papiery wartościowe emitowane przez Narodowy Bank Polski,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bądź inwestuje je w bony skarbowe;</w:t>
      </w:r>
    </w:p>
    <w:p w:rsidR="0002040D" w:rsidRPr="0002040D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>Jaka jest relacja wartości pożyczek, których umowy zostały przez podmiot aplikujący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wypowiedziane z powodu niespłacania lub nieterminowego spłacania i skierowanych do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windykacji (z wyłączeniem pożyczek objętych ugodami) do wartości portfela aktywnych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pożyczek, przy czym, za poziom bezpieczny uznaje się wartość do 15% (przy czym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beneficjent może określić we wniosku wyższy poziom strat), przekroczenie tego poziomu nie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stanowi podstawy do odrzucenia wniosku a jedynie do obniżenia przyznanej punktacji;</w:t>
      </w:r>
    </w:p>
    <w:p w:rsidR="0002040D" w:rsidRPr="0002040D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>Pośrednik finansowy posiada wystarczający potencjał osobowy i doświadczenie w zakresie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działań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wspierających MSP albo przedstawił wiarygodny scenariusz wyłonienia wykonawców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usług doradczych i szkoleniowych.</w:t>
      </w:r>
    </w:p>
    <w:p w:rsidR="00937B71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3.7 Opis sposobu zarządzania projektem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Opis zawarty w tym punkcie powinien pozwolić osobie oceniającej na weryfikację, czy i w jakim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zakresie potencjał kadrowy, techniczny i administracyjny Pośrednika finansowego zapewnia sprawną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realizację projektu.</w:t>
      </w:r>
      <w:r w:rsidR="00805695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Zapisy w tym punkcie powinny w szczególności pozwolić osobie oceniającej na stwierdzenie, czy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Pośrednik finansowy posiada wystarczający potencjał kadrowy w zakresie działań wspierających MŚP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albo czy przedstawił wiarygodny scenariusz wyłonienia wykonawców usług doradczych i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szkoleniowych.</w:t>
      </w:r>
    </w:p>
    <w:p w:rsidR="00937B71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IV. BUDŻET PROJEKTU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SZCZEGÓŁOWY BUDŻET PROJEKTU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2040D">
        <w:rPr>
          <w:rFonts w:ascii="Arial" w:hAnsi="Arial" w:cs="Arial"/>
          <w:b/>
          <w:bCs/>
          <w:sz w:val="18"/>
          <w:szCs w:val="18"/>
        </w:rPr>
        <w:t>Koszty bezpośrednie (4.1.1)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W kolumnie „kategoria wydatku” przy wypełnianiu wydatków realizacji zadań (wskazanych w </w:t>
      </w:r>
      <w:proofErr w:type="spellStart"/>
      <w:r w:rsidRPr="0002040D">
        <w:rPr>
          <w:rFonts w:ascii="Arial" w:hAnsi="Arial" w:cs="Arial"/>
          <w:sz w:val="18"/>
          <w:szCs w:val="18"/>
        </w:rPr>
        <w:t>pkt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3.3)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należy wziąć pod uwagę następujące wskazówki:</w:t>
      </w:r>
    </w:p>
    <w:p w:rsidR="0002040D" w:rsidRPr="0002040D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>w zadaniu „</w:t>
      </w:r>
      <w:r w:rsidR="0002040D" w:rsidRPr="0002040D">
        <w:rPr>
          <w:rFonts w:ascii="Arial" w:hAnsi="Arial" w:cs="Arial"/>
          <w:b/>
          <w:bCs/>
          <w:sz w:val="18"/>
          <w:szCs w:val="18"/>
        </w:rPr>
        <w:t xml:space="preserve">utworzenie funduszu pożyczkowego” </w:t>
      </w:r>
      <w:r w:rsidR="0002040D" w:rsidRPr="0002040D">
        <w:rPr>
          <w:rFonts w:ascii="Arial" w:hAnsi="Arial" w:cs="Arial"/>
          <w:sz w:val="18"/>
          <w:szCs w:val="18"/>
        </w:rPr>
        <w:t>– należy podać łączną kwotę kapitału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pożyczkowego, który Pośrednik finansowy zamierza przeznaczyć na udzielanie pożyczek w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okresie realizacji projektu, czyli do końca 2015 r. oraz pokrycie kosztów zarządzania.</w:t>
      </w:r>
    </w:p>
    <w:p w:rsidR="00937B71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37B71">
        <w:rPr>
          <w:rFonts w:ascii="Arial" w:hAnsi="Arial" w:cs="Arial"/>
          <w:b/>
          <w:sz w:val="18"/>
          <w:szCs w:val="18"/>
        </w:rPr>
        <w:t>UWAGA!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zadaniu tym nie należy wykazywać wartości pożyczek, które Pośrednik finansowy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zamierza udzielać po jednokrotnym obrocie (bez względu czy nastąpi to w okresie realizacji czy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okresie monitorowania projektu).</w:t>
      </w:r>
    </w:p>
    <w:p w:rsidR="00937B71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937B71">
        <w:rPr>
          <w:rFonts w:ascii="Arial" w:hAnsi="Arial" w:cs="Arial"/>
          <w:b/>
          <w:sz w:val="18"/>
          <w:szCs w:val="18"/>
        </w:rPr>
        <w:t>UWAGA!</w:t>
      </w:r>
      <w:r w:rsidRPr="0002040D">
        <w:rPr>
          <w:rFonts w:ascii="Arial" w:hAnsi="Arial" w:cs="Arial"/>
          <w:sz w:val="18"/>
          <w:szCs w:val="18"/>
        </w:rPr>
        <w:t xml:space="preserve"> 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 zadaniu tym nie należy wykazywać kosztów zarządzania funduszem pożyczkowym w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ramach Działania 6.2, gdyż koszty te powinny zostać wyszczególnione w uzasadnieniu do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szczegółowego budżetu projektu.</w:t>
      </w:r>
    </w:p>
    <w:p w:rsidR="00805695" w:rsidRDefault="00937B71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02040D" w:rsidRPr="0002040D">
        <w:rPr>
          <w:rFonts w:ascii="Arial" w:hAnsi="Arial" w:cs="Arial"/>
          <w:sz w:val="18"/>
          <w:szCs w:val="18"/>
        </w:rPr>
        <w:t xml:space="preserve">w zadaniu </w:t>
      </w:r>
      <w:r w:rsidR="0002040D" w:rsidRPr="0002040D">
        <w:rPr>
          <w:rFonts w:ascii="Arial" w:hAnsi="Arial" w:cs="Arial"/>
          <w:b/>
          <w:bCs/>
          <w:sz w:val="18"/>
          <w:szCs w:val="18"/>
        </w:rPr>
        <w:t xml:space="preserve">„doradztwo i szkolenia dla pożyczkobiorców” </w:t>
      </w:r>
      <w:r w:rsidR="0002040D" w:rsidRPr="0002040D">
        <w:rPr>
          <w:rFonts w:ascii="Arial" w:hAnsi="Arial" w:cs="Arial"/>
          <w:sz w:val="18"/>
          <w:szCs w:val="18"/>
        </w:rPr>
        <w:t>– należy wykazać poszczególne</w:t>
      </w:r>
      <w:r w:rsidR="00805695"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pozycje kosztowe, jakie Pośrednik finansowy planuje ponosić w związku z udzielaniem doradztwa</w:t>
      </w:r>
      <w:r>
        <w:rPr>
          <w:rFonts w:ascii="Arial" w:hAnsi="Arial" w:cs="Arial"/>
          <w:sz w:val="18"/>
          <w:szCs w:val="18"/>
        </w:rPr>
        <w:t xml:space="preserve"> </w:t>
      </w:r>
      <w:r w:rsidR="0002040D" w:rsidRPr="0002040D">
        <w:rPr>
          <w:rFonts w:ascii="Arial" w:hAnsi="Arial" w:cs="Arial"/>
          <w:sz w:val="18"/>
          <w:szCs w:val="18"/>
        </w:rPr>
        <w:t>i szkoleń dla pożyczkobiorców;</w:t>
      </w:r>
      <w:r>
        <w:rPr>
          <w:rFonts w:ascii="Arial" w:hAnsi="Arial" w:cs="Arial"/>
          <w:sz w:val="18"/>
          <w:szCs w:val="18"/>
        </w:rPr>
        <w:t xml:space="preserve"> </w:t>
      </w:r>
    </w:p>
    <w:p w:rsidR="00937B71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W przypadku zlecania zadań merytorycznych w projekcie (w rozumieniu </w:t>
      </w:r>
      <w:r w:rsidRPr="0002040D">
        <w:rPr>
          <w:rFonts w:ascii="Arial" w:hAnsi="Arial" w:cs="Arial"/>
          <w:i/>
          <w:iCs/>
          <w:sz w:val="18"/>
          <w:szCs w:val="18"/>
        </w:rPr>
        <w:t>Wytycznych w zakresie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i/>
          <w:iCs/>
          <w:sz w:val="18"/>
          <w:szCs w:val="18"/>
        </w:rPr>
        <w:t>kwalifikowania wydatków w ramach PO KL</w:t>
      </w:r>
      <w:r w:rsidRPr="0002040D">
        <w:rPr>
          <w:rFonts w:ascii="Arial" w:hAnsi="Arial" w:cs="Arial"/>
          <w:sz w:val="18"/>
          <w:szCs w:val="18"/>
        </w:rPr>
        <w:t>) należy wybrać opcję TAK z listy rozwijanej TAK/NIE</w:t>
      </w:r>
      <w:r w:rsidR="00805695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w kolumnie „Zadania zlecone”.</w:t>
      </w:r>
      <w:r w:rsidR="00937B71">
        <w:rPr>
          <w:rFonts w:ascii="Arial" w:hAnsi="Arial" w:cs="Arial"/>
          <w:sz w:val="18"/>
          <w:szCs w:val="18"/>
        </w:rPr>
        <w:t xml:space="preserve"> 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Współpraca ponadnarodowa – NIE DOTYCZY</w:t>
      </w:r>
    </w:p>
    <w:p w:rsidR="00937B71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Zarządzanie projektem – NIE DOTYCZY</w:t>
      </w:r>
      <w:r w:rsidR="00937B71">
        <w:rPr>
          <w:rFonts w:ascii="Arial" w:hAnsi="Arial" w:cs="Arial"/>
          <w:sz w:val="18"/>
          <w:szCs w:val="18"/>
        </w:rPr>
        <w:t xml:space="preserve"> 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Koszty pośrednie – NIE DOTYCZY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Uzasadnienie kosztów – należy wskazać wartość kosztów zarządzania o jaką ubiega się Pośrednik</w:t>
      </w:r>
      <w:r w:rsidR="00805695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 xml:space="preserve">finansowy w ramach Działania 6.2, wskazując koszty łączne w podziale na </w:t>
      </w:r>
      <w:proofErr w:type="spellStart"/>
      <w:r w:rsidRPr="0002040D">
        <w:rPr>
          <w:rFonts w:ascii="Arial" w:hAnsi="Arial" w:cs="Arial"/>
          <w:sz w:val="18"/>
          <w:szCs w:val="18"/>
        </w:rPr>
        <w:t>podkategorie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określone w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lastRenderedPageBreak/>
        <w:t xml:space="preserve">katalogu, o którym mowa w podrozdziale 3.4.2 </w:t>
      </w:r>
      <w:r w:rsidRPr="0002040D">
        <w:rPr>
          <w:rFonts w:ascii="Arial" w:hAnsi="Arial" w:cs="Arial"/>
          <w:i/>
          <w:iCs/>
          <w:sz w:val="18"/>
          <w:szCs w:val="18"/>
        </w:rPr>
        <w:t xml:space="preserve">Zasad, </w:t>
      </w:r>
      <w:r w:rsidRPr="0002040D">
        <w:rPr>
          <w:rFonts w:ascii="Arial" w:hAnsi="Arial" w:cs="Arial"/>
          <w:sz w:val="18"/>
          <w:szCs w:val="18"/>
        </w:rPr>
        <w:t>z wyłączeniem kosztów osobowych, które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muszą zostać wykazane jednostkowo. Oznacza to konieczność przedstawienia w odrębnych</w:t>
      </w:r>
      <w:r w:rsidR="00937B71">
        <w:rPr>
          <w:rFonts w:ascii="Arial" w:hAnsi="Arial" w:cs="Arial"/>
          <w:sz w:val="18"/>
          <w:szCs w:val="18"/>
        </w:rPr>
        <w:t xml:space="preserve"> </w:t>
      </w:r>
      <w:r w:rsidRPr="0002040D">
        <w:rPr>
          <w:rFonts w:ascii="Arial" w:hAnsi="Arial" w:cs="Arial"/>
          <w:sz w:val="18"/>
          <w:szCs w:val="18"/>
        </w:rPr>
        <w:t>pozycjach kosztów wynagrodzeń wszystkich osób zaangażowanych w ramach zarządzania projektem.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Przykładowo: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1) wynagrodzenie oficera pożyczkowego: 1 etat x 24m-ce x 3000 zł = 72 000 zł;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2) koszty utrzymania powierzchni biurowych: 36 </w:t>
      </w:r>
      <w:proofErr w:type="spellStart"/>
      <w:r w:rsidRPr="0002040D">
        <w:rPr>
          <w:rFonts w:ascii="Arial" w:hAnsi="Arial" w:cs="Arial"/>
          <w:sz w:val="18"/>
          <w:szCs w:val="18"/>
        </w:rPr>
        <w:t>m-cy</w:t>
      </w:r>
      <w:proofErr w:type="spellEnd"/>
      <w:r w:rsidRPr="0002040D">
        <w:rPr>
          <w:rFonts w:ascii="Arial" w:hAnsi="Arial" w:cs="Arial"/>
          <w:sz w:val="18"/>
          <w:szCs w:val="18"/>
        </w:rPr>
        <w:t xml:space="preserve"> x 700 zł = 25 200 zł;</w:t>
      </w:r>
    </w:p>
    <w:p w:rsidR="0002040D" w:rsidRPr="0002040D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>3) amortyzacja sprzętu niezbędnego do zarządzania projektem: 3 lata x 1 500 zł = 4 500 zł.</w:t>
      </w:r>
    </w:p>
    <w:p w:rsidR="00937B71" w:rsidRDefault="0002040D" w:rsidP="0002040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937B71">
        <w:rPr>
          <w:rFonts w:ascii="Arial" w:hAnsi="Arial" w:cs="Arial"/>
          <w:b/>
          <w:sz w:val="18"/>
          <w:szCs w:val="18"/>
        </w:rPr>
        <w:t>UWAGA!</w:t>
      </w:r>
    </w:p>
    <w:p w:rsidR="00F66A2E" w:rsidRPr="0002040D" w:rsidRDefault="0002040D" w:rsidP="00FB6C5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02040D">
        <w:rPr>
          <w:rFonts w:ascii="Arial" w:hAnsi="Arial" w:cs="Arial"/>
          <w:sz w:val="18"/>
          <w:szCs w:val="18"/>
        </w:rPr>
        <w:t xml:space="preserve"> Łączna wartość kosztów zarządzania nie może przekraczać średniorocznie 4% wartości</w:t>
      </w:r>
      <w:r w:rsidR="00FB6C5E">
        <w:rPr>
          <w:rFonts w:ascii="Arial" w:hAnsi="Arial" w:cs="Arial"/>
          <w:sz w:val="18"/>
          <w:szCs w:val="18"/>
        </w:rPr>
        <w:t xml:space="preserve"> </w:t>
      </w:r>
      <w:r w:rsidR="00805695">
        <w:rPr>
          <w:rFonts w:ascii="Arial" w:hAnsi="Arial" w:cs="Arial"/>
          <w:sz w:val="18"/>
          <w:szCs w:val="18"/>
        </w:rPr>
        <w:t xml:space="preserve">zadania „utworzenie </w:t>
      </w:r>
      <w:r w:rsidRPr="0002040D">
        <w:rPr>
          <w:rFonts w:ascii="Arial" w:hAnsi="Arial" w:cs="Arial"/>
          <w:sz w:val="18"/>
          <w:szCs w:val="18"/>
        </w:rPr>
        <w:t>funduszu pożyczkowego”.</w:t>
      </w:r>
    </w:p>
    <w:p w:rsidR="0002040D" w:rsidRPr="0002040D" w:rsidRDefault="0002040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sectPr w:rsidR="0002040D" w:rsidRPr="0002040D" w:rsidSect="00F66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2040D"/>
    <w:rsid w:val="0002040D"/>
    <w:rsid w:val="00031D3C"/>
    <w:rsid w:val="00157049"/>
    <w:rsid w:val="00183555"/>
    <w:rsid w:val="00387AFF"/>
    <w:rsid w:val="006174E0"/>
    <w:rsid w:val="00805695"/>
    <w:rsid w:val="00937B71"/>
    <w:rsid w:val="00B77155"/>
    <w:rsid w:val="00E92E86"/>
    <w:rsid w:val="00F11CA7"/>
    <w:rsid w:val="00F66A2E"/>
    <w:rsid w:val="00FB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A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1443</Words>
  <Characters>8659</Characters>
  <Application>Microsoft Office Word</Application>
  <DocSecurity>0</DocSecurity>
  <Lines>72</Lines>
  <Paragraphs>20</Paragraphs>
  <ScaleCrop>false</ScaleCrop>
  <Company/>
  <LinksUpToDate>false</LinksUpToDate>
  <CharactersWithSpaces>10082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dc:description/>
  <cp:lastModifiedBy>MJWPU</cp:lastModifiedBy>
  <cp:revision>9</cp:revision>
  <dcterms:created xsi:type="dcterms:W3CDTF">2012-08-22T09:55:00Z</dcterms:created>
  <dcterms:modified xsi:type="dcterms:W3CDTF">2012-08-23T09:37:00Z</dcterms:modified>
</cp:coreProperties>
</file>